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6" w:rsidRDefault="009B058C" w:rsidP="009B058C">
      <w:pPr>
        <w:pStyle w:val="20"/>
        <w:shd w:val="clear" w:color="auto" w:fill="auto"/>
        <w:tabs>
          <w:tab w:val="center" w:pos="4867"/>
          <w:tab w:val="left" w:pos="8025"/>
        </w:tabs>
        <w:spacing w:after="0"/>
        <w:ind w:left="380"/>
        <w:jc w:val="left"/>
        <w:rPr>
          <w:color w:val="000000"/>
        </w:rPr>
      </w:pPr>
      <w:r>
        <w:rPr>
          <w:color w:val="000000"/>
        </w:rPr>
        <w:tab/>
      </w:r>
      <w:r w:rsidR="004230A6">
        <w:rPr>
          <w:color w:val="000000"/>
        </w:rPr>
        <w:t xml:space="preserve">Иркутская область </w:t>
      </w:r>
      <w:r w:rsidR="00AB684C">
        <w:rPr>
          <w:color w:val="000000"/>
        </w:rPr>
        <w:tab/>
        <w:t>П</w:t>
      </w:r>
      <w:r>
        <w:rPr>
          <w:color w:val="000000"/>
        </w:rPr>
        <w:t>роект</w:t>
      </w:r>
    </w:p>
    <w:p w:rsidR="004230A6" w:rsidRDefault="004230A6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Тулунский район </w:t>
      </w:r>
    </w:p>
    <w:p w:rsidR="00F52195" w:rsidRDefault="00F52195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>Администрация</w:t>
      </w:r>
    </w:p>
    <w:p w:rsidR="004230A6" w:rsidRDefault="00F52195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proofErr w:type="gramStart"/>
      <w:r>
        <w:rPr>
          <w:color w:val="000000"/>
        </w:rPr>
        <w:t>Октябрьского  сельского</w:t>
      </w:r>
      <w:proofErr w:type="gramEnd"/>
      <w:r>
        <w:rPr>
          <w:color w:val="000000"/>
        </w:rPr>
        <w:t xml:space="preserve">  поселения</w:t>
      </w:r>
      <w:r w:rsidR="004230A6">
        <w:rPr>
          <w:color w:val="000000"/>
        </w:rPr>
        <w:t xml:space="preserve"> </w:t>
      </w:r>
    </w:p>
    <w:p w:rsidR="00C26CDA" w:rsidRDefault="00C26CDA" w:rsidP="004230A6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</w:pPr>
    </w:p>
    <w:p w:rsidR="00CF6D37" w:rsidRPr="00C26CDA" w:rsidRDefault="009B058C" w:rsidP="004230A6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ПОСТАНОВЛЕНИЕ</w:t>
      </w:r>
    </w:p>
    <w:p w:rsidR="004230A6" w:rsidRPr="004230A6" w:rsidRDefault="0030157B" w:rsidP="004230A6">
      <w:pPr>
        <w:widowControl w:val="0"/>
        <w:tabs>
          <w:tab w:val="left" w:pos="7964"/>
        </w:tabs>
        <w:spacing w:after="359" w:line="240" w:lineRule="exact"/>
        <w:ind w:left="480" w:hanging="34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="009B05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__</w:t>
      </w:r>
      <w:r w:rsidR="004230A6"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» </w:t>
      </w:r>
      <w:r w:rsidR="009B05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4230A6"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201</w:t>
      </w:r>
      <w:r w:rsidR="009B05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_</w:t>
      </w:r>
      <w:r w:rsidR="004230A6"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г.</w:t>
      </w:r>
      <w:r w:rsidR="004230A6"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 xml:space="preserve">№ </w:t>
      </w:r>
      <w:r w:rsidR="009B05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_</w:t>
      </w:r>
      <w:bookmarkStart w:id="0" w:name="_GoBack"/>
      <w:bookmarkEnd w:id="0"/>
      <w:r w:rsidR="009B05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__</w:t>
      </w:r>
    </w:p>
    <w:p w:rsidR="004230A6" w:rsidRPr="00C26CDA" w:rsidRDefault="004230A6" w:rsidP="004230A6">
      <w:pPr>
        <w:widowControl w:val="0"/>
        <w:spacing w:after="0" w:line="310" w:lineRule="exact"/>
        <w:ind w:left="380"/>
        <w:jc w:val="center"/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</w:pPr>
      <w:r w:rsidRPr="00C26CDA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п. Октябрьский – 2</w:t>
      </w:r>
    </w:p>
    <w:p w:rsidR="004230A6" w:rsidRPr="00C26CDA" w:rsidRDefault="004230A6" w:rsidP="0030157B">
      <w:pPr>
        <w:pStyle w:val="30"/>
        <w:shd w:val="clear" w:color="auto" w:fill="auto"/>
        <w:spacing w:before="0" w:after="0"/>
        <w:ind w:left="480" w:right="1660"/>
        <w:rPr>
          <w:color w:val="000000"/>
          <w:sz w:val="24"/>
          <w:szCs w:val="24"/>
        </w:rPr>
      </w:pPr>
      <w:bookmarkStart w:id="1" w:name="bookmark1"/>
    </w:p>
    <w:bookmarkEnd w:id="1"/>
    <w:p w:rsidR="004230A6" w:rsidRPr="00C26CDA" w:rsidRDefault="0030157B" w:rsidP="0030157B">
      <w:pPr>
        <w:pStyle w:val="30"/>
        <w:shd w:val="clear" w:color="auto" w:fill="auto"/>
        <w:spacing w:before="0" w:after="0"/>
        <w:ind w:right="1660"/>
        <w:rPr>
          <w:sz w:val="24"/>
          <w:szCs w:val="24"/>
        </w:rPr>
      </w:pPr>
      <w:r w:rsidRPr="00C26CDA">
        <w:rPr>
          <w:color w:val="000000"/>
          <w:sz w:val="24"/>
          <w:szCs w:val="24"/>
        </w:rPr>
        <w:t>Об утверждении Положения о порядке и условиях направления в служебные командировки работников администрации Октябрьского сельского поселения</w:t>
      </w:r>
    </w:p>
    <w:p w:rsidR="004230A6" w:rsidRPr="00AB684C" w:rsidRDefault="004230A6" w:rsidP="004230A6">
      <w:pPr>
        <w:pStyle w:val="1"/>
        <w:shd w:val="clear" w:color="auto" w:fill="auto"/>
        <w:spacing w:before="0" w:after="0" w:line="317" w:lineRule="exact"/>
        <w:ind w:left="140" w:right="300" w:firstLine="0"/>
        <w:rPr>
          <w:sz w:val="24"/>
          <w:szCs w:val="24"/>
        </w:rPr>
      </w:pPr>
    </w:p>
    <w:p w:rsidR="004230A6" w:rsidRPr="00AB684C" w:rsidRDefault="0030157B" w:rsidP="00423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684C">
        <w:rPr>
          <w:sz w:val="24"/>
          <w:szCs w:val="24"/>
        </w:rPr>
        <w:t>В соответствии со статьями 166,168</w:t>
      </w:r>
      <w:r w:rsidR="004230A6" w:rsidRPr="00AB684C">
        <w:rPr>
          <w:sz w:val="24"/>
          <w:szCs w:val="24"/>
        </w:rPr>
        <w:t xml:space="preserve"> Трудового кодекса Российской Федерации, </w:t>
      </w:r>
      <w:r w:rsidRPr="00AB684C">
        <w:rPr>
          <w:sz w:val="24"/>
          <w:szCs w:val="24"/>
        </w:rPr>
        <w:t>постановлением Правительства Российской Федерации от 13.10.2008</w:t>
      </w:r>
      <w:r w:rsidR="004230A6" w:rsidRPr="00AB684C">
        <w:rPr>
          <w:sz w:val="24"/>
          <w:szCs w:val="24"/>
        </w:rPr>
        <w:t xml:space="preserve"> года №</w:t>
      </w:r>
      <w:r w:rsidRPr="00AB684C">
        <w:rPr>
          <w:sz w:val="24"/>
          <w:szCs w:val="24"/>
        </w:rPr>
        <w:t>749</w:t>
      </w:r>
      <w:r w:rsidR="004230A6" w:rsidRPr="00AB684C">
        <w:rPr>
          <w:sz w:val="24"/>
          <w:szCs w:val="24"/>
        </w:rPr>
        <w:t xml:space="preserve"> «</w:t>
      </w:r>
      <w:r w:rsidRPr="00AB684C">
        <w:rPr>
          <w:sz w:val="24"/>
          <w:szCs w:val="24"/>
        </w:rPr>
        <w:t xml:space="preserve">Об особенностях направления работников в служебные командировки», </w:t>
      </w:r>
      <w:r w:rsidR="004230A6" w:rsidRPr="00AB684C">
        <w:rPr>
          <w:sz w:val="24"/>
          <w:szCs w:val="24"/>
        </w:rPr>
        <w:t>руководствуясь Уставом Октябрьского муниципального образования:</w:t>
      </w:r>
    </w:p>
    <w:p w:rsidR="004230A6" w:rsidRPr="00AB684C" w:rsidRDefault="004230A6" w:rsidP="00423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0157B" w:rsidRPr="00AB684C" w:rsidRDefault="00850342" w:rsidP="0030157B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B684C">
        <w:rPr>
          <w:sz w:val="24"/>
          <w:szCs w:val="24"/>
        </w:rPr>
        <w:t xml:space="preserve">1.Утвердить </w:t>
      </w:r>
      <w:r w:rsidR="0030157B" w:rsidRPr="00AB684C">
        <w:rPr>
          <w:sz w:val="24"/>
          <w:szCs w:val="24"/>
        </w:rPr>
        <w:t>Положение о порядке и условиях направления в служебные командировки работников администрации Октябрьского сельского поселения.</w:t>
      </w:r>
    </w:p>
    <w:p w:rsidR="0030157B" w:rsidRPr="00AB684C" w:rsidRDefault="0030157B" w:rsidP="0030157B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4230A6" w:rsidRPr="00AB684C" w:rsidRDefault="0030157B" w:rsidP="009B058C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B684C">
        <w:rPr>
          <w:sz w:val="24"/>
          <w:szCs w:val="24"/>
        </w:rPr>
        <w:t>2.</w:t>
      </w:r>
      <w:r w:rsidR="004230A6" w:rsidRPr="00AB684C">
        <w:rPr>
          <w:sz w:val="24"/>
          <w:szCs w:val="24"/>
        </w:rPr>
        <w:t xml:space="preserve">Опубликовать настоящее </w:t>
      </w:r>
      <w:r w:rsidR="00C26CDA" w:rsidRPr="00AB684C">
        <w:rPr>
          <w:sz w:val="24"/>
          <w:szCs w:val="24"/>
        </w:rPr>
        <w:t>постановление</w:t>
      </w:r>
      <w:r w:rsidR="004230A6" w:rsidRPr="00AB684C">
        <w:rPr>
          <w:sz w:val="24"/>
          <w:szCs w:val="24"/>
        </w:rPr>
        <w:t xml:space="preserve"> в газете </w:t>
      </w:r>
      <w:r w:rsidR="00755FB9" w:rsidRPr="00AB684C">
        <w:rPr>
          <w:sz w:val="24"/>
          <w:szCs w:val="24"/>
        </w:rPr>
        <w:t>«</w:t>
      </w:r>
      <w:r w:rsidR="004230A6" w:rsidRPr="00AB684C">
        <w:rPr>
          <w:sz w:val="24"/>
          <w:szCs w:val="24"/>
        </w:rPr>
        <w:t>Октябрьский вестник», разместить на</w:t>
      </w:r>
      <w:r w:rsidR="00EA1866" w:rsidRPr="00AB684C">
        <w:rPr>
          <w:sz w:val="24"/>
          <w:szCs w:val="24"/>
        </w:rPr>
        <w:t xml:space="preserve"> официальном</w:t>
      </w:r>
      <w:r w:rsidR="004230A6" w:rsidRPr="00AB684C">
        <w:rPr>
          <w:sz w:val="24"/>
          <w:szCs w:val="24"/>
        </w:rPr>
        <w:t xml:space="preserve"> сайте Октябрьского </w:t>
      </w:r>
      <w:r w:rsidR="00755FB9" w:rsidRPr="00AB684C">
        <w:rPr>
          <w:sz w:val="24"/>
          <w:szCs w:val="24"/>
        </w:rPr>
        <w:t>муниципального образования</w:t>
      </w:r>
      <w:r w:rsidR="004230A6" w:rsidRPr="00AB684C">
        <w:rPr>
          <w:sz w:val="24"/>
          <w:szCs w:val="24"/>
        </w:rPr>
        <w:t>.</w:t>
      </w:r>
    </w:p>
    <w:p w:rsidR="0030157B" w:rsidRPr="00AB684C" w:rsidRDefault="0030157B" w:rsidP="0030157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4230A6" w:rsidRPr="00AB684C" w:rsidRDefault="0030157B" w:rsidP="0030157B">
      <w:pPr>
        <w:pStyle w:val="1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AB684C">
        <w:rPr>
          <w:sz w:val="24"/>
          <w:szCs w:val="24"/>
        </w:rPr>
        <w:t xml:space="preserve">3. </w:t>
      </w:r>
      <w:r w:rsidR="004230A6" w:rsidRPr="00AB684C">
        <w:rPr>
          <w:sz w:val="24"/>
          <w:szCs w:val="24"/>
        </w:rPr>
        <w:t xml:space="preserve">Контроль за исполнением </w:t>
      </w:r>
      <w:r w:rsidR="009B058C" w:rsidRPr="00AB684C">
        <w:rPr>
          <w:sz w:val="24"/>
          <w:szCs w:val="24"/>
        </w:rPr>
        <w:t xml:space="preserve">постановления </w:t>
      </w:r>
      <w:r w:rsidR="004230A6" w:rsidRPr="00AB684C">
        <w:rPr>
          <w:sz w:val="24"/>
          <w:szCs w:val="24"/>
        </w:rPr>
        <w:t>оставляю за собой.</w:t>
      </w:r>
    </w:p>
    <w:p w:rsidR="004230A6" w:rsidRPr="00C26CDA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230A6" w:rsidRPr="00C26CDA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230A6" w:rsidRPr="00C26CDA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p w:rsidR="004230A6" w:rsidRPr="00C26CDA" w:rsidRDefault="00755FB9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C26CDA">
        <w:rPr>
          <w:b/>
          <w:color w:val="000000"/>
          <w:sz w:val="24"/>
          <w:szCs w:val="24"/>
        </w:rPr>
        <w:t>Глава</w:t>
      </w:r>
      <w:r w:rsidR="004230A6" w:rsidRPr="00C26CDA">
        <w:rPr>
          <w:b/>
          <w:color w:val="000000"/>
          <w:sz w:val="24"/>
          <w:szCs w:val="24"/>
        </w:rPr>
        <w:t xml:space="preserve"> Октябрьского </w:t>
      </w:r>
    </w:p>
    <w:p w:rsidR="004230A6" w:rsidRPr="00C26CDA" w:rsidRDefault="00361D30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C26CDA">
        <w:rPr>
          <w:b/>
          <w:color w:val="000000"/>
          <w:sz w:val="24"/>
          <w:szCs w:val="24"/>
        </w:rPr>
        <w:t xml:space="preserve">сельского поселения </w:t>
      </w:r>
      <w:r w:rsidR="006818C5" w:rsidRPr="00C26CDA">
        <w:rPr>
          <w:b/>
          <w:color w:val="000000"/>
          <w:sz w:val="24"/>
          <w:szCs w:val="24"/>
        </w:rPr>
        <w:t xml:space="preserve">                            </w:t>
      </w:r>
      <w:r w:rsidR="00C26CDA">
        <w:rPr>
          <w:b/>
          <w:color w:val="000000"/>
          <w:sz w:val="24"/>
          <w:szCs w:val="24"/>
        </w:rPr>
        <w:t xml:space="preserve">              </w:t>
      </w:r>
      <w:r w:rsidR="006818C5" w:rsidRPr="00C26CDA">
        <w:rPr>
          <w:b/>
          <w:color w:val="000000"/>
          <w:sz w:val="24"/>
          <w:szCs w:val="24"/>
        </w:rPr>
        <w:t xml:space="preserve"> </w:t>
      </w:r>
      <w:r w:rsidR="00755FB9" w:rsidRPr="00C26CDA">
        <w:rPr>
          <w:b/>
          <w:color w:val="000000"/>
          <w:sz w:val="24"/>
          <w:szCs w:val="24"/>
        </w:rPr>
        <w:t xml:space="preserve">Н.А. </w:t>
      </w:r>
      <w:proofErr w:type="spellStart"/>
      <w:r w:rsidR="00755FB9" w:rsidRPr="00C26CDA">
        <w:rPr>
          <w:b/>
          <w:color w:val="000000"/>
          <w:sz w:val="24"/>
          <w:szCs w:val="24"/>
        </w:rPr>
        <w:t>Стяжкина</w:t>
      </w:r>
      <w:proofErr w:type="spellEnd"/>
      <w:r w:rsidR="00755FB9" w:rsidRPr="00C26CDA">
        <w:rPr>
          <w:b/>
          <w:color w:val="000000"/>
          <w:sz w:val="24"/>
          <w:szCs w:val="24"/>
        </w:rPr>
        <w:t>.</w:t>
      </w:r>
    </w:p>
    <w:p w:rsidR="002D2114" w:rsidRDefault="002D2114"/>
    <w:p w:rsidR="00A11472" w:rsidRDefault="00A11472"/>
    <w:p w:rsidR="00A11472" w:rsidRDefault="00A11472"/>
    <w:p w:rsidR="00A11472" w:rsidRDefault="00A11472"/>
    <w:p w:rsidR="00A11472" w:rsidRPr="00A11472" w:rsidRDefault="00A11472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11472" w:rsidRDefault="00A11472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Default="00C26CDA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Default="00C26CDA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Default="00C26CDA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Default="00C26CDA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Default="00C26CDA" w:rsidP="00A114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proofErr w:type="gramStart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201_ года  № _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ПОЛОЖЕНИЕ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ПОРЯДКЕ И УСЛОВИЯХ НАПРАВЛЕНИЯ В СЛУЖЕБНЫЕ КОМАНДИРОВКИ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РАБОТНИКОВ АДМИНИСТРАЦИИ ОКТЯБРЬСКОГО СЕЛЬСКОГО ПОСЕЛЕНИЯ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I. ОБЩИЕ ПОЛОЖЕНИЯ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и условия направления в служебные командировки работников администрации </w:t>
      </w:r>
      <w:proofErr w:type="spellStart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(далее - работники учреждения), а также порядок и размеры возмещения расходов, связанных со служебными командировками.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Служебная командировка - поездка работника учреждения по распоряжению работодателя на определенный срок для выполнения служебного поручения вне места постоянной работы.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направлении работника учреждения в служебную командировку ему гарантируется сохранение места работы (должности) и среднего заработка за время нахождения в командировке, в том числе за время нахождения в пути, а также возмещение расходов, связанных со служебной командировкой.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случае, если работник учреждения находится в служебной командировке в выходной день или праздничные дни (включая дни выезда и приезда), компенсация за работу в эти дни производится в соответствии с трудовым законодательством Российской Федерации.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II. ОФОРМЛЕНИЕ СЛУЖЕБНЫХ КОМАНДИРОВОК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Работники учреждения направляются в командировку на основании распоряжения работодателя на определенный срок для выполнения служебного поручения вне места постоянной работы. 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Фактический срок пребывания работника в месте командирования определяется по проездным документам, представляемым работником по возвращению из служебной командировки.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проезда работника к месту командировки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возвращению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СРОК СЛУЖЕБНОЙ КОМАНДИРОВКИ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служебной командировки работника учреждения определяется распоряжением работодателя с учетом объема, сложности и других особенностей служебного задания.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Днем выезда в служебную командировку считается день отправления транспортного средства из п. Октябрьский-2, а днем приезда из служебной командировки - день прибытия транспортного средства в п. Октябрьский-2.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в п. Октябрьский-2.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станция, пристань, аэропорт, автовокзал находятся за чертой населенного пункта, в срок командировки засчитывается время, необходимое для проезда до станции, пристани, аэропорта, автовокзала.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IV. ПОРЯДОК И РАЗМЕРЫ ВОЗМЕЩЕНИЯ РАСХОДОВ,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 СО СЛУЖЕБНЫМИ КОМАНДИРОВКАМИ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направлении работника учреждения в служебную командировку ему возмещаются: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расходы по проезду к месту командировки на территории Российской Федерации и обратно к месту постоянной работы, в том числе страховой сбор по обязательному личному страхованию пассажиров на транспорте, оплата услуг по оформлению и </w:t>
      </w:r>
      <w:proofErr w:type="gramStart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бронированию проездных документов</w:t>
      </w:r>
      <w:proofErr w:type="gramEnd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предоставлению в поездах постельных принадлежностей (далее - расходы по проезду);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расходы по проезду из одного населенного пункта в другой, если работник учреждения командирован в несколько организаций, расположенных в разных населенных пунктах;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расходы по бронированию и найму жилого помещения;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дополнительные расходы, связанные с проживанием вне постоянного места жительства (суточные).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направлении работника учреждения в командировку ему выдается денежный аванс на оплату расходов по проезду, бронированию, найму жилого помещения и суточные.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 по расходам, связанным со служебной командировкой, осуществляется по фактическим затратам, подтвержденным документально, но не свыше норм, установленных настоящим Положением.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по проезду на территории Российской Федерации возмещаются работнику учреждения в размерах, не превышающих стоимости проезда: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железнодорожным транспортом – за исключением проезда в вагоне СВ;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воздушным транспортом - в салоне экономического класса, в случае, если до места командирования отсутствует иное сообщение;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водным транспортом - в каюте V группы морского судна регулярных транспортных линий, в каюте II категории речного судна всех линий сообщения;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автомобильным транспортом - в автотранспортном средстве общего пользования (кроме такси).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Фактические расходы по проезду воздушным, железнодорожным, водным и автомобильным транспортом сверх норм, установленных настоящим Положением, могут быть возмещены работнику учреждения по решению работодателя на основании личного заявления.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отсутствии проездных документов расходы по проезду возмещаются работнику учреждения по решению работодателя на основании личного заявления и справки соответствующей транспортной организации о стоимости проезда, но не свыше размеров, установленных настоящим Положением.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Расходы по проезду служебным транспортом относятся на </w:t>
      </w:r>
      <w:proofErr w:type="gramStart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учреждения</w:t>
      </w:r>
      <w:proofErr w:type="gramEnd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чеков автозаправочных станций на фактический расход топлива с учетом установленных норм его расхода и данных путевого листа, оформленного в установленном порядке.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Расходы по проезду при направлении работника учреждения в служебную командировку на территории иностранных государств возмещаются в том же порядке, что и при направлении в служебную командировку в пределах территории Российской Федерации.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Расходы по бронированию и найму жилого помещения возмещаются работнику учреждения (кроме тех случаев, когда ему предоставляется бесплатное жилое помещение) в размерах, не превышающих стоимости проживания в стандартном одноместном однокомнатном номере, но не более 550 рублей в сутки, не включая расходы по бронированию.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указанных расходов производится на основании документа, подтверждающего стоимость бронирования, найма жилого помещения, выданного организацией, оказывающей гостиничные услуги.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В случае отсутствия подтверждающих документов работнику учреждения возмещаются расходы по найму жилого помещения в размере 50 процентов установленной нормы суточных, предусмотренных </w:t>
      </w:r>
      <w:hyperlink r:id="rId5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4.12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за каждый день нахождения в служебной командировке, кроме дней нахождения в пути.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указанных расходов производится по решению работодателя на основании</w:t>
      </w: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заявления работника учреждения.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В случае вынужденной остановки в пути работнику учреждения возмещаются расходы по найму жилого помещения, подтвержденные соответствующими документами, в размерах, установленных </w:t>
      </w:r>
      <w:hyperlink r:id="rId6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4.8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7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4.9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Расходы по бронированию, найму жилого помещения при направлении работника учреждения в командировку на территории иностранных государств возмещаются по фактическим затратам, подтвержденным соответствующими документами, но не свыше норм, предусмотренных </w:t>
      </w:r>
      <w:hyperlink r:id="rId8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4.8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4.9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нахождении в служебной командировке работнику учреждения выплачиваются суточные за каждый день нахождения в командировке, включая выходные и праздничные дни, а также время вынужденной остановки в пути, в размере: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Иркутской области - 100 рублей;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территории Российской Федерации за пределами Иркутской области - 400 рублей;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территории иностранного государства - в размерах, определенных Правительством Российской Федерации для организаций, финансируемых за счет средств федерального бюджета.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временной нетрудоспособности командированного работника учреждения ему выплачиваются суточные и возмещаются расходы по бронированию, найму жилого помещения (за исключением периода пребывания в стационаре). Вместо сохраняемого среднего заработка выплачивается пособие по временной нетрудоспособности. Период временной нетрудоспособности в срок командировки не включается.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 командированного работника учреждения, а также невозможность по состоянию здоровья вернуться в установленный срок к месту работы должны быть удостоверены в установленном порядке.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 время нахождения работника учреждения, направляемого в командировку за пределы территории Российской Федерации, в пути суточные выплачиваются: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проезде по территории Российской Федерации - в порядке и размерах, установленных настоящим Положением;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проезде по территории иностранного государства - в иностранной валюте по официальному курсу, установленному Центральным банком Российской Федерации на дату фактической выплаты, в размерах, определенных Правительством Российской Федерации для организаций, финансируемых за счет средств федерального бюджета.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случае, если работник учреждения, направленный в служебную командировку на территорию иностранного государства, в период командировки обеспечивается иностранной валютой на личные расходы за счет принимающей стороны, направляющая сторона выплату суточных не производит.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принимающая сторона не выплачивает указанному работнику учреждения иностранную валюту на личные расходы, но предоставляет ему за свой счет питание, направляющая сторона выплачивает ему суточные за каждый день нахождения на </w:t>
      </w: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территории иностранного государства в размере 30 процентов суточных, установленных </w:t>
      </w:r>
      <w:hyperlink r:id="rId10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2 пункта 4.12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следовании работника учреждения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При направлении работника учреждения в командировку на территорию двух 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 учреждения.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Работнику учреждения,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установленных </w:t>
      </w:r>
      <w:hyperlink r:id="rId11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3 пункта 4.12</w:t>
        </w:r>
      </w:hyperlink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V. ОТЧЕТ О СЛУЖЕБНОЙ КОМАНДИРОВКЕ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Работник учреждения по возвращении из служебной командировки обязан в течение трех рабочих дней представить в централизованную бухгалтерию администрации </w:t>
      </w:r>
      <w:proofErr w:type="spellStart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авансовый отчет об израсходованных в связи с командировкой суммах по установленной форме для осуществления окончательного расчета по выданному ему перед отъездом в командировку денежному авансу на командировочные расходы.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 авансовому отчету прилагаются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о бронировании, найме жилого помещения;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проездные документы, включая страховой взнос на обязательное личное страхование пассажиров на транспорте, квитанции (чеки) на оплату услуг по оформлению проездных документов, на предоставление в поездах постельных принадлежностей;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иные произведенные работником учреждения расходы, связанные со служебной командировкой;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 об оплате расходов сверх установленных норм (при необходимости), завизированное работодателем;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Расходы, связанные со служебной командировкой, без предъявления работником документов, указанных </w:t>
      </w:r>
      <w:r w:rsidRPr="00C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12" w:history="1">
        <w:r w:rsidRPr="00C26C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1 пункта 5.2</w:t>
        </w:r>
      </w:hyperlink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оплате не подлежат.</w:t>
      </w:r>
    </w:p>
    <w:p w:rsidR="00C26CDA" w:rsidRPr="00C26CDA" w:rsidRDefault="00C26CDA" w:rsidP="00C2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Остаток денежных средств, свыше суммы, подлежит возвращению в кассу не позднее трех рабочих дней после возвращения из командировки. В случае невозвращения работникам остатка средств в указанный срок, соответствующая сумма возмещается в порядке, установленном законодательством. </w:t>
      </w:r>
    </w:p>
    <w:p w:rsidR="00A11472" w:rsidRDefault="00A11472" w:rsidP="00C26CDA">
      <w:pPr>
        <w:pStyle w:val="a5"/>
        <w:jc w:val="right"/>
      </w:pPr>
    </w:p>
    <w:sectPr w:rsidR="00A11472" w:rsidSect="00A11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E74"/>
    <w:multiLevelType w:val="hybridMultilevel"/>
    <w:tmpl w:val="4192C9B2"/>
    <w:lvl w:ilvl="0" w:tplc="F75C15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E46BC"/>
    <w:multiLevelType w:val="multilevel"/>
    <w:tmpl w:val="B3FEA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86953"/>
    <w:multiLevelType w:val="hybridMultilevel"/>
    <w:tmpl w:val="AB56789A"/>
    <w:lvl w:ilvl="0" w:tplc="A01855AC">
      <w:start w:val="1"/>
      <w:numFmt w:val="decimal"/>
      <w:lvlText w:val="%1."/>
      <w:lvlJc w:val="left"/>
      <w:pPr>
        <w:ind w:left="345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">
    <w:nsid w:val="7AB70374"/>
    <w:multiLevelType w:val="hybridMultilevel"/>
    <w:tmpl w:val="30EC2AF2"/>
    <w:lvl w:ilvl="0" w:tplc="A01855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6"/>
    <w:rsid w:val="002D2114"/>
    <w:rsid w:val="0030157B"/>
    <w:rsid w:val="00361D30"/>
    <w:rsid w:val="004230A6"/>
    <w:rsid w:val="006818C5"/>
    <w:rsid w:val="00755FB9"/>
    <w:rsid w:val="00850342"/>
    <w:rsid w:val="009B058C"/>
    <w:rsid w:val="009B2746"/>
    <w:rsid w:val="009E6391"/>
    <w:rsid w:val="00A11472"/>
    <w:rsid w:val="00AB684C"/>
    <w:rsid w:val="00C26CDA"/>
    <w:rsid w:val="00CF6D37"/>
    <w:rsid w:val="00DA30A3"/>
    <w:rsid w:val="00EA1866"/>
    <w:rsid w:val="00F52195"/>
    <w:rsid w:val="00F93E98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2350-D391-4209-BCE5-58A5E18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0A6"/>
    <w:rPr>
      <w:rFonts w:ascii="Times New Roman" w:eastAsia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0A6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character" w:customStyle="1" w:styleId="3">
    <w:name w:val="Заголовок №3_"/>
    <w:basedOn w:val="a0"/>
    <w:link w:val="30"/>
    <w:rsid w:val="004230A6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230A6"/>
    <w:pPr>
      <w:widowControl w:val="0"/>
      <w:shd w:val="clear" w:color="auto" w:fill="FFFFFF"/>
      <w:spacing w:before="660" w:after="540" w:line="370" w:lineRule="exac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character" w:customStyle="1" w:styleId="a3">
    <w:name w:val="Основной текст_"/>
    <w:basedOn w:val="a0"/>
    <w:link w:val="1"/>
    <w:rsid w:val="004230A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0">
    <w:name w:val="Заголовок №1_"/>
    <w:basedOn w:val="a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50"/>
      <w:szCs w:val="50"/>
      <w:u w:val="none"/>
    </w:rPr>
  </w:style>
  <w:style w:type="character" w:customStyle="1" w:styleId="11">
    <w:name w:val="Заголовок №1"/>
    <w:basedOn w:val="1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50"/>
      <w:szCs w:val="50"/>
      <w:u w:val="none"/>
      <w:lang w:val="ru-RU"/>
    </w:rPr>
  </w:style>
  <w:style w:type="character" w:customStyle="1" w:styleId="1FranklinGothicHeavy4pt0pt">
    <w:name w:val="Заголовок №1 + Franklin Gothic Heavy;4 pt;Не курсив;Интервал 0 pt"/>
    <w:basedOn w:val="10"/>
    <w:rsid w:val="004230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4230A6"/>
    <w:pPr>
      <w:widowControl w:val="0"/>
      <w:shd w:val="clear" w:color="auto" w:fill="FFFFFF"/>
      <w:spacing w:before="540" w:after="420" w:line="0" w:lineRule="atLeast"/>
      <w:ind w:hanging="340"/>
    </w:pPr>
    <w:rPr>
      <w:rFonts w:ascii="Times New Roman" w:eastAsia="Times New Roman" w:hAnsi="Times New Roman" w:cs="Times New Roman"/>
      <w:spacing w:val="11"/>
    </w:rPr>
  </w:style>
  <w:style w:type="paragraph" w:customStyle="1" w:styleId="ConsPlusTitle">
    <w:name w:val="ConsPlusTitle"/>
    <w:rsid w:val="00A1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472"/>
    <w:rPr>
      <w:color w:val="0000FF"/>
      <w:u w:val="single"/>
    </w:rPr>
  </w:style>
  <w:style w:type="paragraph" w:styleId="a5">
    <w:name w:val="No Spacing"/>
    <w:uiPriority w:val="1"/>
    <w:qFormat/>
    <w:rsid w:val="00A11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5180;fld=134;dst=1000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35180;fld=134;dst=100053" TargetMode="External"/><Relationship Id="rId12" Type="http://schemas.openxmlformats.org/officeDocument/2006/relationships/hyperlink" Target="consultantplus://offline/main?base=RLAW411;n=35180;fld=134;dst=10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5180;fld=134;dst=100051" TargetMode="External"/><Relationship Id="rId11" Type="http://schemas.openxmlformats.org/officeDocument/2006/relationships/hyperlink" Target="consultantplus://offline/main?base=RLAW411;n=35180;fld=134;dst=100060" TargetMode="External"/><Relationship Id="rId5" Type="http://schemas.openxmlformats.org/officeDocument/2006/relationships/hyperlink" Target="consultantplus://offline/main?base=RLAW411;n=35180;fld=134;dst=100057" TargetMode="External"/><Relationship Id="rId10" Type="http://schemas.openxmlformats.org/officeDocument/2006/relationships/hyperlink" Target="consultantplus://offline/main?base=RLAW411;n=35180;fld=134;dst=10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35180;fld=134;dst=100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Element</cp:lastModifiedBy>
  <cp:revision>22</cp:revision>
  <cp:lastPrinted>2016-05-16T12:58:00Z</cp:lastPrinted>
  <dcterms:created xsi:type="dcterms:W3CDTF">2015-08-05T07:20:00Z</dcterms:created>
  <dcterms:modified xsi:type="dcterms:W3CDTF">2016-05-27T07:39:00Z</dcterms:modified>
</cp:coreProperties>
</file>